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59" w:rsidRPr="002F4459" w:rsidRDefault="002F4459" w:rsidP="00EB2855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 w:rsidRPr="002F4459">
        <w:rPr>
          <w:b/>
          <w:i/>
          <w:color w:val="FF0000"/>
          <w:sz w:val="32"/>
          <w:szCs w:val="32"/>
        </w:rPr>
        <w:t>Правила покупки новой игрушки</w:t>
      </w:r>
    </w:p>
    <w:p w:rsidR="002F4459" w:rsidRPr="000E6D5E" w:rsidRDefault="000E6D5E" w:rsidP="002F4459">
      <w:pPr>
        <w:spacing w:line="360" w:lineRule="auto"/>
        <w:ind w:firstLine="709"/>
        <w:jc w:val="both"/>
      </w:pPr>
      <w:r w:rsidRPr="000E6D5E">
        <w:rPr>
          <w:noProof/>
        </w:rPr>
        <w:drawing>
          <wp:anchor distT="0" distB="0" distL="114300" distR="114300" simplePos="0" relativeHeight="251654144" behindDoc="1" locked="0" layoutInCell="1" allowOverlap="1" wp14:anchorId="6FFD1DD3" wp14:editId="5C6E12B0">
            <wp:simplePos x="0" y="0"/>
            <wp:positionH relativeFrom="column">
              <wp:posOffset>1885950</wp:posOffset>
            </wp:positionH>
            <wp:positionV relativeFrom="paragraph">
              <wp:posOffset>442595</wp:posOffset>
            </wp:positionV>
            <wp:extent cx="1306195" cy="1457325"/>
            <wp:effectExtent l="0" t="0" r="0" b="0"/>
            <wp:wrapThrough wrapText="bothSides">
              <wp:wrapPolygon edited="0">
                <wp:start x="0" y="0"/>
                <wp:lineTo x="0" y="21459"/>
                <wp:lineTo x="21421" y="21459"/>
                <wp:lineTo x="21421" y="0"/>
                <wp:lineTo x="0" y="0"/>
              </wp:wrapPolygon>
            </wp:wrapThrough>
            <wp:docPr id="8" name="Рисунок 8" descr="http://izhevsk.ru/forums/icons/forum_pictures/006754/675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zhevsk.ru/forums/icons/forum_pictures/006754/6754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459" w:rsidRPr="000E6D5E">
        <w:t>Игрушка должна быть:</w:t>
      </w:r>
    </w:p>
    <w:p w:rsidR="002F4459" w:rsidRPr="000E6D5E" w:rsidRDefault="002F4459" w:rsidP="002F4459">
      <w:pPr>
        <w:pStyle w:val="a7"/>
        <w:numPr>
          <w:ilvl w:val="0"/>
          <w:numId w:val="2"/>
        </w:numPr>
        <w:spacing w:line="360" w:lineRule="auto"/>
        <w:ind w:left="426"/>
        <w:jc w:val="both"/>
      </w:pPr>
      <w:r w:rsidRPr="000E6D5E">
        <w:t>безопасной (посмотрите качество изготовления, материал, из которого она сделана);</w:t>
      </w:r>
    </w:p>
    <w:p w:rsidR="002F4459" w:rsidRPr="000E6D5E" w:rsidRDefault="002F4459" w:rsidP="002F4459">
      <w:pPr>
        <w:pStyle w:val="a7"/>
        <w:numPr>
          <w:ilvl w:val="0"/>
          <w:numId w:val="2"/>
        </w:numPr>
        <w:spacing w:line="360" w:lineRule="auto"/>
        <w:ind w:left="426"/>
        <w:jc w:val="both"/>
      </w:pPr>
      <w:r w:rsidRPr="000E6D5E">
        <w:t>эстетичной на вид;</w:t>
      </w:r>
    </w:p>
    <w:p w:rsidR="002F4459" w:rsidRPr="000E6D5E" w:rsidRDefault="002F4459" w:rsidP="002F4459">
      <w:pPr>
        <w:pStyle w:val="a7"/>
        <w:numPr>
          <w:ilvl w:val="0"/>
          <w:numId w:val="2"/>
        </w:numPr>
        <w:spacing w:line="360" w:lineRule="auto"/>
        <w:ind w:left="426"/>
        <w:jc w:val="both"/>
      </w:pPr>
      <w:r w:rsidRPr="000E6D5E">
        <w:t>соответствующей возрасту;</w:t>
      </w:r>
    </w:p>
    <w:p w:rsidR="00EB2855" w:rsidRPr="000E6D5E" w:rsidRDefault="002F4459" w:rsidP="00EB2855">
      <w:pPr>
        <w:pStyle w:val="a7"/>
        <w:numPr>
          <w:ilvl w:val="0"/>
          <w:numId w:val="2"/>
        </w:numPr>
        <w:spacing w:line="360" w:lineRule="auto"/>
        <w:ind w:left="426"/>
        <w:jc w:val="both"/>
      </w:pPr>
      <w:r w:rsidRPr="000E6D5E">
        <w:t>многофункциональной (чем больше действий ребёнок может выполнить с игру</w:t>
      </w:r>
      <w:r w:rsidR="00EB2855" w:rsidRPr="000E6D5E">
        <w:t>шкой,</w:t>
      </w:r>
      <w:r w:rsidR="00417848" w:rsidRPr="000E6D5E">
        <w:t xml:space="preserve"> тем лучше; естественно,</w:t>
      </w:r>
      <w:r w:rsidRPr="000E6D5E">
        <w:t xml:space="preserve"> это правило не кас</w:t>
      </w:r>
      <w:r w:rsidR="00417848" w:rsidRPr="000E6D5E">
        <w:t>ается погремушек для малышей).</w:t>
      </w:r>
      <w:r w:rsidR="00EB2855" w:rsidRPr="000E6D5E">
        <w:t xml:space="preserve">           </w:t>
      </w:r>
    </w:p>
    <w:p w:rsidR="00EB2855" w:rsidRPr="000E6D5E" w:rsidRDefault="000E6D5E" w:rsidP="00417848">
      <w:pPr>
        <w:pStyle w:val="a7"/>
        <w:spacing w:line="360" w:lineRule="auto"/>
        <w:ind w:left="0" w:firstLine="426"/>
        <w:jc w:val="both"/>
      </w:pPr>
      <w:r w:rsidRPr="00EB2855">
        <w:rPr>
          <w:b/>
          <w:noProof/>
        </w:rPr>
        <w:drawing>
          <wp:anchor distT="0" distB="0" distL="114300" distR="114300" simplePos="0" relativeHeight="251656192" behindDoc="1" locked="0" layoutInCell="1" allowOverlap="1" wp14:anchorId="48027BEE" wp14:editId="225947D5">
            <wp:simplePos x="0" y="0"/>
            <wp:positionH relativeFrom="column">
              <wp:posOffset>1870075</wp:posOffset>
            </wp:positionH>
            <wp:positionV relativeFrom="paragraph">
              <wp:posOffset>878205</wp:posOffset>
            </wp:positionV>
            <wp:extent cx="1320800" cy="1981200"/>
            <wp:effectExtent l="0" t="0" r="0" b="0"/>
            <wp:wrapThrough wrapText="bothSides">
              <wp:wrapPolygon edited="0">
                <wp:start x="7788" y="1038"/>
                <wp:lineTo x="2804" y="4569"/>
                <wp:lineTo x="2804" y="4777"/>
                <wp:lineTo x="5296" y="4777"/>
                <wp:lineTo x="623" y="7062"/>
                <wp:lineTo x="1246" y="10592"/>
                <wp:lineTo x="3115" y="11423"/>
                <wp:lineTo x="1869" y="13292"/>
                <wp:lineTo x="1246" y="15785"/>
                <wp:lineTo x="7477" y="18069"/>
                <wp:lineTo x="10592" y="18069"/>
                <wp:lineTo x="20562" y="21392"/>
                <wp:lineTo x="21185" y="21392"/>
                <wp:lineTo x="10592" y="18069"/>
                <wp:lineTo x="21185" y="17654"/>
                <wp:lineTo x="21185" y="14746"/>
                <wp:lineTo x="19315" y="14746"/>
                <wp:lineTo x="19938" y="13292"/>
                <wp:lineTo x="19315" y="11423"/>
                <wp:lineTo x="18069" y="8931"/>
                <wp:lineTo x="16823" y="5815"/>
                <wp:lineTo x="15888" y="4777"/>
                <wp:lineTo x="9658" y="1038"/>
                <wp:lineTo x="7788" y="1038"/>
              </wp:wrapPolygon>
            </wp:wrapThrough>
            <wp:docPr id="5" name="Рисунок 5" descr="http://img1.liveinternet.ru/images/attach/c/10/110/150/110150301_large_1312120009R_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1.liveinternet.ru/images/attach/c/10/110/150/110150301_large_1312120009R__2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EF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0.25pt;margin-top:2.45pt;width:46.5pt;height:1in;z-index:-251655168;mso-position-horizontal-relative:text;mso-position-vertical-relative:text;mso-width-relative:page;mso-height-relative:page" fillcolor="red" strokecolor="green">
            <v:stroke r:id="rId9" o:title=""/>
            <v:shadow type="perspective" color="#c7dfd3" opacity="52429f" origin="-.5,-.5" offset="-26pt,-36pt" matrix="1.25,,,1.25"/>
            <v:textpath style="font-family:&quot;Times New Roman&quot;;font-weight:bold;font-style:italic;v-text-kern:t" trim="t" fitpath="t" string="С"/>
            <w10:wrap type="square"/>
          </v:shape>
        </w:pict>
      </w:r>
      <w:proofErr w:type="spellStart"/>
      <w:r w:rsidR="00EB2855" w:rsidRPr="000E6D5E">
        <w:t>пособность</w:t>
      </w:r>
      <w:proofErr w:type="spellEnd"/>
      <w:r w:rsidR="00EB2855" w:rsidRPr="000E6D5E">
        <w:t xml:space="preserve"> родителей участвовать в жизни детей проявляется в отношении к играм. В играх отражается личность ребёнка, они - показатель педагогического уровня родителей. Часто игра – это первая фаза более серьёзной деятельности.</w:t>
      </w:r>
    </w:p>
    <w:p w:rsidR="00417848" w:rsidRPr="009E5694" w:rsidRDefault="00417848" w:rsidP="009E5694">
      <w:pPr>
        <w:spacing w:line="360" w:lineRule="auto"/>
        <w:jc w:val="both"/>
        <w:rPr>
          <w:b/>
        </w:rPr>
      </w:pPr>
    </w:p>
    <w:p w:rsidR="00417848" w:rsidRPr="000E6D5E" w:rsidRDefault="00417848" w:rsidP="000E6D5E">
      <w:pPr>
        <w:spacing w:line="360" w:lineRule="auto"/>
        <w:ind w:firstLine="709"/>
        <w:jc w:val="both"/>
      </w:pPr>
      <w:r w:rsidRPr="000E6D5E">
        <w:rPr>
          <w:noProof/>
        </w:rPr>
        <w:drawing>
          <wp:anchor distT="0" distB="0" distL="114300" distR="114300" simplePos="0" relativeHeight="251655168" behindDoc="1" locked="0" layoutInCell="1" allowOverlap="1" wp14:anchorId="56257F35" wp14:editId="778E035F">
            <wp:simplePos x="0" y="0"/>
            <wp:positionH relativeFrom="column">
              <wp:posOffset>1640840</wp:posOffset>
            </wp:positionH>
            <wp:positionV relativeFrom="paragraph">
              <wp:posOffset>1092835</wp:posOffset>
            </wp:positionV>
            <wp:extent cx="1505585" cy="1122045"/>
            <wp:effectExtent l="0" t="0" r="0" b="0"/>
            <wp:wrapThrough wrapText="bothSides">
              <wp:wrapPolygon edited="0">
                <wp:start x="0" y="0"/>
                <wp:lineTo x="0" y="21270"/>
                <wp:lineTo x="21318" y="21270"/>
                <wp:lineTo x="21318" y="0"/>
                <wp:lineTo x="0" y="0"/>
              </wp:wrapPolygon>
            </wp:wrapThrough>
            <wp:docPr id="4" name="Рисунок 4" descr="http://sunnyland.com.ua/media/product_images/nordplast/dm066-16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unnyland.com.ua/media/product_images/nordplast/dm066-163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855" w:rsidRPr="000E6D5E">
        <w:t xml:space="preserve">Большинство родителей способны развлекать детей, особенно малышей. Но уметь играть с детьми всерьёз умеют далеко не все. А тем временем в руках у родителей имеется лучший козырь – детская игра, то есть занятие, которое ребёнок любит больше всего на свете. </w:t>
      </w:r>
    </w:p>
    <w:p w:rsidR="00EB2855" w:rsidRPr="000E6D5E" w:rsidRDefault="00EB2855" w:rsidP="000E6D5E">
      <w:pPr>
        <w:pStyle w:val="a7"/>
        <w:spacing w:line="360" w:lineRule="auto"/>
        <w:ind w:left="0" w:firstLine="709"/>
        <w:jc w:val="both"/>
      </w:pPr>
      <w:r w:rsidRPr="000E6D5E">
        <w:t xml:space="preserve">Итак, большой секрет: как одну из самых больных тем для родителей – </w:t>
      </w:r>
      <w:r w:rsidRPr="000E6D5E">
        <w:rPr>
          <w:i/>
        </w:rPr>
        <w:t>уборку игрушек</w:t>
      </w:r>
      <w:r w:rsidRPr="000E6D5E">
        <w:t xml:space="preserve"> </w:t>
      </w:r>
      <w:r w:rsidR="00417848" w:rsidRPr="000E6D5E">
        <w:t>– превратить в увлекательное занятие!</w:t>
      </w:r>
    </w:p>
    <w:p w:rsidR="00417848" w:rsidRPr="000E6D5E" w:rsidRDefault="00417848" w:rsidP="000E6D5E">
      <w:pPr>
        <w:pStyle w:val="a7"/>
        <w:spacing w:line="360" w:lineRule="auto"/>
        <w:ind w:left="0" w:firstLine="709"/>
        <w:jc w:val="both"/>
      </w:pPr>
      <w:r w:rsidRPr="000E6D5E">
        <w:t>Обратитесь однажды к своему ребёнку с вопросом: «Давай проверим, есть ли у тебя игрушки красного цвета (прямоугольной формы, из меха и т.д.)?» У детей постарше можно вызвать интерес: «А ты знаешь, чего у тебя больше: автомобилей или кукол?»</w:t>
      </w:r>
    </w:p>
    <w:p w:rsidR="009E5694" w:rsidRDefault="009E5694" w:rsidP="00417848">
      <w:pPr>
        <w:pStyle w:val="a7"/>
        <w:spacing w:line="360" w:lineRule="auto"/>
        <w:ind w:left="425" w:firstLine="1"/>
        <w:jc w:val="center"/>
        <w:rPr>
          <w:b/>
          <w:color w:val="FF0000"/>
        </w:rPr>
      </w:pPr>
      <w:r w:rsidRPr="000E6D5E">
        <w:rPr>
          <w:noProof/>
        </w:rPr>
        <w:drawing>
          <wp:anchor distT="0" distB="0" distL="114300" distR="114300" simplePos="0" relativeHeight="251660288" behindDoc="1" locked="0" layoutInCell="1" allowOverlap="1" wp14:anchorId="146C5B66" wp14:editId="1BFB1905">
            <wp:simplePos x="0" y="0"/>
            <wp:positionH relativeFrom="column">
              <wp:posOffset>567690</wp:posOffset>
            </wp:positionH>
            <wp:positionV relativeFrom="paragraph">
              <wp:posOffset>9525</wp:posOffset>
            </wp:positionV>
            <wp:extent cx="2301240" cy="1362075"/>
            <wp:effectExtent l="0" t="0" r="0" b="0"/>
            <wp:wrapThrough wrapText="bothSides">
              <wp:wrapPolygon edited="0">
                <wp:start x="0" y="0"/>
                <wp:lineTo x="0" y="21449"/>
                <wp:lineTo x="21457" y="21449"/>
                <wp:lineTo x="21457" y="0"/>
                <wp:lineTo x="0" y="0"/>
              </wp:wrapPolygon>
            </wp:wrapThrough>
            <wp:docPr id="7" name="Рисунок 7" descr="http://1001zakupka.ru/files/720/720a79aa9c6fa36297a456411a110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001zakupka.ru/files/720/720a79aa9c6fa36297a456411a110f9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694" w:rsidRDefault="009E5694" w:rsidP="00417848">
      <w:pPr>
        <w:pStyle w:val="a7"/>
        <w:spacing w:line="360" w:lineRule="auto"/>
        <w:ind w:left="425" w:firstLine="1"/>
        <w:jc w:val="center"/>
        <w:rPr>
          <w:b/>
          <w:color w:val="FF0000"/>
        </w:rPr>
      </w:pPr>
    </w:p>
    <w:p w:rsidR="009E5694" w:rsidRDefault="009E5694" w:rsidP="00417848">
      <w:pPr>
        <w:pStyle w:val="a7"/>
        <w:spacing w:line="360" w:lineRule="auto"/>
        <w:ind w:left="425" w:firstLine="1"/>
        <w:jc w:val="center"/>
        <w:rPr>
          <w:b/>
          <w:color w:val="FF0000"/>
        </w:rPr>
      </w:pPr>
    </w:p>
    <w:p w:rsidR="009E5694" w:rsidRDefault="009E5694" w:rsidP="00417848">
      <w:pPr>
        <w:pStyle w:val="a7"/>
        <w:spacing w:line="360" w:lineRule="auto"/>
        <w:ind w:left="425" w:firstLine="1"/>
        <w:jc w:val="center"/>
        <w:rPr>
          <w:b/>
          <w:color w:val="FF0000"/>
        </w:rPr>
      </w:pPr>
    </w:p>
    <w:p w:rsidR="009E5694" w:rsidRDefault="009E5694" w:rsidP="00417848">
      <w:pPr>
        <w:pStyle w:val="a7"/>
        <w:spacing w:line="360" w:lineRule="auto"/>
        <w:ind w:left="425" w:firstLine="1"/>
        <w:jc w:val="center"/>
        <w:rPr>
          <w:b/>
          <w:color w:val="FF0000"/>
        </w:rPr>
      </w:pPr>
    </w:p>
    <w:p w:rsidR="009E5694" w:rsidRPr="009E5694" w:rsidRDefault="009E5694" w:rsidP="009E5694">
      <w:pPr>
        <w:pStyle w:val="a7"/>
        <w:spacing w:line="360" w:lineRule="auto"/>
        <w:ind w:left="425" w:firstLine="1"/>
        <w:jc w:val="center"/>
        <w:rPr>
          <w:color w:val="FF0000"/>
        </w:rPr>
      </w:pPr>
      <w:r>
        <w:rPr>
          <w:b/>
          <w:color w:val="FF0000"/>
        </w:rPr>
        <w:t>©</w:t>
      </w:r>
      <w:r w:rsidRPr="009E5694">
        <w:rPr>
          <w:color w:val="FF0000"/>
        </w:rPr>
        <w:t>Полякова Елена Николаевна</w:t>
      </w:r>
      <w:r>
        <w:rPr>
          <w:color w:val="FF0000"/>
        </w:rPr>
        <w:t xml:space="preserve"> </w:t>
      </w:r>
      <w:r>
        <w:rPr>
          <w:b/>
          <w:color w:val="FF0000"/>
        </w:rPr>
        <w:t>©</w:t>
      </w:r>
      <w:r>
        <w:rPr>
          <w:color w:val="FF0000"/>
        </w:rPr>
        <w:t>Герасимова Екатерина Владимировна</w:t>
      </w:r>
    </w:p>
    <w:p w:rsidR="005A2CFD" w:rsidRPr="00417848" w:rsidRDefault="002F4459" w:rsidP="00417848">
      <w:pPr>
        <w:pStyle w:val="a7"/>
        <w:spacing w:line="360" w:lineRule="auto"/>
        <w:ind w:left="425" w:firstLine="1"/>
        <w:jc w:val="center"/>
        <w:rPr>
          <w:b/>
        </w:rPr>
      </w:pPr>
      <w:r w:rsidRPr="002F4459">
        <w:rPr>
          <w:b/>
          <w:color w:val="FF0000"/>
        </w:rPr>
        <w:lastRenderedPageBreak/>
        <w:t>ГПО</w:t>
      </w:r>
      <w:r w:rsidR="00F34EFA">
        <w:rPr>
          <w:b/>
          <w:color w:val="FF0000"/>
        </w:rPr>
        <w:t>А</w:t>
      </w:r>
      <w:r w:rsidRPr="002F4459">
        <w:rPr>
          <w:b/>
          <w:color w:val="FF0000"/>
        </w:rPr>
        <w:t xml:space="preserve">У  ЯО </w:t>
      </w:r>
      <w:r w:rsidRPr="002F4459">
        <w:rPr>
          <w:b/>
          <w:color w:val="FF0000"/>
        </w:rPr>
        <w:br/>
        <w:t>Рыбинский профессионально-педагогический колледж</w:t>
      </w:r>
      <w:r w:rsidRPr="002F4459">
        <w:rPr>
          <w:b/>
          <w:color w:val="FF0000"/>
        </w:rPr>
        <w:br/>
        <w:t xml:space="preserve">группы детей </w:t>
      </w:r>
      <w:r w:rsidRPr="002F4459">
        <w:rPr>
          <w:b/>
          <w:color w:val="FF0000"/>
        </w:rPr>
        <w:br/>
        <w:t>дошкольного возраста</w:t>
      </w:r>
    </w:p>
    <w:p w:rsidR="00E4532D" w:rsidRDefault="00E4532D" w:rsidP="005A2CFD">
      <w:pPr>
        <w:jc w:val="center"/>
        <w:rPr>
          <w:i/>
        </w:rPr>
      </w:pPr>
    </w:p>
    <w:p w:rsidR="0002464B" w:rsidRDefault="00F34EFA" w:rsidP="002F4459">
      <w:pPr>
        <w:jc w:val="center"/>
        <w:rPr>
          <w:b/>
          <w:sz w:val="32"/>
          <w:szCs w:val="32"/>
        </w:rPr>
      </w:pPr>
    </w:p>
    <w:p w:rsidR="002F4459" w:rsidRPr="002F4459" w:rsidRDefault="002F4459" w:rsidP="002F4459">
      <w:pPr>
        <w:jc w:val="center"/>
        <w:rPr>
          <w:b/>
          <w:color w:val="548DD4" w:themeColor="text2" w:themeTint="99"/>
          <w:sz w:val="40"/>
          <w:szCs w:val="40"/>
        </w:rPr>
      </w:pPr>
      <w:r w:rsidRPr="002F4459">
        <w:rPr>
          <w:b/>
          <w:color w:val="548DD4" w:themeColor="text2" w:themeTint="99"/>
          <w:sz w:val="40"/>
          <w:szCs w:val="40"/>
        </w:rPr>
        <w:t xml:space="preserve">ИГРУШКА В ЖИЗНИ </w:t>
      </w:r>
      <w:bookmarkStart w:id="0" w:name="_GoBack"/>
      <w:bookmarkEnd w:id="0"/>
      <w:r w:rsidRPr="002F4459">
        <w:rPr>
          <w:b/>
          <w:color w:val="548DD4" w:themeColor="text2" w:themeTint="99"/>
          <w:sz w:val="40"/>
          <w:szCs w:val="40"/>
        </w:rPr>
        <w:t>ДОШКОЛЬНИКА</w:t>
      </w:r>
    </w:p>
    <w:p w:rsidR="002F4459" w:rsidRDefault="002F4459" w:rsidP="002F4459">
      <w:pPr>
        <w:jc w:val="center"/>
        <w:rPr>
          <w:b/>
          <w:color w:val="548DD4" w:themeColor="text2" w:themeTint="99"/>
          <w:sz w:val="32"/>
          <w:szCs w:val="32"/>
        </w:rPr>
      </w:pPr>
    </w:p>
    <w:p w:rsidR="002F4459" w:rsidRDefault="002F4459" w:rsidP="002F4459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noProof/>
        </w:rPr>
        <w:drawing>
          <wp:inline distT="0" distB="0" distL="0" distR="0" wp14:anchorId="09697AC6" wp14:editId="2E97B36E">
            <wp:extent cx="3128645" cy="1983892"/>
            <wp:effectExtent l="0" t="0" r="0" b="0"/>
            <wp:docPr id="3" name="Рисунок 3" descr="http://krutoyar-ds.ucoz.ru/Koroleva/foto_igrajushhikh_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toyar-ds.ucoz.ru/Koroleva/foto_igrajushhikh_detej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98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59" w:rsidRDefault="002F4459" w:rsidP="002F4459">
      <w:pPr>
        <w:jc w:val="center"/>
        <w:rPr>
          <w:b/>
          <w:color w:val="548DD4" w:themeColor="text2" w:themeTint="99"/>
          <w:sz w:val="32"/>
          <w:szCs w:val="32"/>
        </w:rPr>
      </w:pPr>
    </w:p>
    <w:p w:rsidR="002F4459" w:rsidRDefault="002F4459" w:rsidP="002F4459">
      <w:pPr>
        <w:jc w:val="center"/>
        <w:rPr>
          <w:b/>
          <w:color w:val="548DD4" w:themeColor="text2" w:themeTint="99"/>
          <w:sz w:val="32"/>
          <w:szCs w:val="32"/>
        </w:rPr>
      </w:pPr>
      <w:r w:rsidRPr="002F4459">
        <w:rPr>
          <w:b/>
          <w:color w:val="548DD4" w:themeColor="text2" w:themeTint="99"/>
          <w:sz w:val="32"/>
          <w:szCs w:val="32"/>
        </w:rPr>
        <w:t>СОВЕТЫ  РОДИТЕЛЯМ</w:t>
      </w:r>
    </w:p>
    <w:p w:rsidR="002F4459" w:rsidRDefault="002F4459" w:rsidP="002F4459">
      <w:pPr>
        <w:jc w:val="center"/>
        <w:rPr>
          <w:b/>
          <w:color w:val="548DD4" w:themeColor="text2" w:themeTint="99"/>
          <w:sz w:val="32"/>
          <w:szCs w:val="32"/>
        </w:rPr>
      </w:pPr>
    </w:p>
    <w:p w:rsidR="002F4459" w:rsidRPr="002F4459" w:rsidRDefault="002F4459" w:rsidP="002F4459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Часть 1</w:t>
      </w:r>
    </w:p>
    <w:p w:rsidR="002F4459" w:rsidRDefault="002F4459" w:rsidP="002F4459">
      <w:pPr>
        <w:jc w:val="center"/>
        <w:rPr>
          <w:b/>
          <w:color w:val="548DD4" w:themeColor="text2" w:themeTint="99"/>
          <w:sz w:val="32"/>
          <w:szCs w:val="32"/>
        </w:rPr>
      </w:pPr>
    </w:p>
    <w:p w:rsidR="002F4459" w:rsidRDefault="002F4459" w:rsidP="002F4459">
      <w:pPr>
        <w:jc w:val="center"/>
        <w:rPr>
          <w:b/>
          <w:color w:val="548DD4" w:themeColor="text2" w:themeTint="99"/>
          <w:sz w:val="32"/>
          <w:szCs w:val="32"/>
        </w:rPr>
      </w:pPr>
    </w:p>
    <w:p w:rsidR="002F4459" w:rsidRDefault="002F4459" w:rsidP="002F4459">
      <w:pPr>
        <w:jc w:val="center"/>
        <w:rPr>
          <w:b/>
          <w:color w:val="548DD4" w:themeColor="text2" w:themeTint="99"/>
          <w:sz w:val="32"/>
          <w:szCs w:val="32"/>
        </w:rPr>
      </w:pPr>
    </w:p>
    <w:p w:rsidR="00417848" w:rsidRDefault="00417848" w:rsidP="000E6D5E">
      <w:pPr>
        <w:rPr>
          <w:b/>
          <w:color w:val="548DD4" w:themeColor="text2" w:themeTint="99"/>
          <w:sz w:val="32"/>
          <w:szCs w:val="32"/>
        </w:rPr>
      </w:pPr>
    </w:p>
    <w:p w:rsidR="00417848" w:rsidRPr="002F4459" w:rsidRDefault="000E6D5E" w:rsidP="00417848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65E9621" wp14:editId="65B2410F">
            <wp:simplePos x="0" y="0"/>
            <wp:positionH relativeFrom="column">
              <wp:posOffset>3848100</wp:posOffset>
            </wp:positionH>
            <wp:positionV relativeFrom="paragraph">
              <wp:posOffset>-2540</wp:posOffset>
            </wp:positionV>
            <wp:extent cx="2857500" cy="1887855"/>
            <wp:effectExtent l="0" t="0" r="0" b="0"/>
            <wp:wrapThrough wrapText="bothSides">
              <wp:wrapPolygon edited="0">
                <wp:start x="0" y="0"/>
                <wp:lineTo x="0" y="21360"/>
                <wp:lineTo x="21456" y="21360"/>
                <wp:lineTo x="21456" y="0"/>
                <wp:lineTo x="0" y="0"/>
              </wp:wrapPolygon>
            </wp:wrapThrough>
            <wp:docPr id="11" name="Рисунок 11" descr="http://www.vseodetyah.com/editorfiles/lego-konstruktory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vseodetyah.com/editorfiles/lego-konstruktory-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848">
        <w:rPr>
          <w:b/>
          <w:i/>
          <w:color w:val="FF0000"/>
          <w:sz w:val="32"/>
          <w:szCs w:val="32"/>
        </w:rPr>
        <w:t>Поведение родителей с ребёнком, который играет</w:t>
      </w:r>
    </w:p>
    <w:p w:rsidR="00417848" w:rsidRDefault="002F755F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</w:pPr>
      <w:r w:rsidRPr="002F755F">
        <w:t>Учить играть ребёнка и придавать значение игре</w:t>
      </w:r>
      <w:r>
        <w:t xml:space="preserve"> не меньше, чем питанию, прогулкам и воспитанию детей.</w:t>
      </w:r>
    </w:p>
    <w:p w:rsidR="002F755F" w:rsidRDefault="002F755F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</w:pPr>
      <w:r>
        <w:t>Следить за тем, как Ваш малыш играет, и знать, какие игры в каком возрасте необходимы. Для этих игр специально подбирать игрушки.</w:t>
      </w:r>
    </w:p>
    <w:p w:rsidR="002F755F" w:rsidRDefault="002F755F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</w:pPr>
      <w:r>
        <w:t>Следить за тем, с кем Ваш малыш играет, коммуникабелен ли он. А если некоммуникабелен – воспитывать в нём это качество.</w:t>
      </w:r>
    </w:p>
    <w:p w:rsidR="002F755F" w:rsidRDefault="002F755F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</w:pPr>
      <w:r>
        <w:t>Стараться поощрять фантазию и творчество в игре.</w:t>
      </w:r>
    </w:p>
    <w:p w:rsidR="002F755F" w:rsidRDefault="002F755F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66CFD0F" wp14:editId="1E34D735">
            <wp:simplePos x="0" y="0"/>
            <wp:positionH relativeFrom="column">
              <wp:posOffset>306705</wp:posOffset>
            </wp:positionH>
            <wp:positionV relativeFrom="paragraph">
              <wp:posOffset>1042035</wp:posOffset>
            </wp:positionV>
            <wp:extent cx="2512060" cy="1949450"/>
            <wp:effectExtent l="0" t="0" r="0" b="0"/>
            <wp:wrapThrough wrapText="bothSides">
              <wp:wrapPolygon edited="0">
                <wp:start x="0" y="0"/>
                <wp:lineTo x="0" y="21319"/>
                <wp:lineTo x="21458" y="21319"/>
                <wp:lineTo x="21458" y="0"/>
                <wp:lineTo x="0" y="0"/>
              </wp:wrapPolygon>
            </wp:wrapThrough>
            <wp:docPr id="10" name="Рисунок 10" descr="http://www.mamachita.ru/uploads/pages/pages-vxpICBRU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machita.ru/uploads/pages/pages-vxpICBRUUJ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Пытаться разгадать символику игру, какую информацию она несёт для Вас, что в данный момент довлеет над ребёнком, о чём он мечтает.</w:t>
      </w:r>
    </w:p>
    <w:p w:rsidR="002F755F" w:rsidRDefault="002F755F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</w:pPr>
      <w:r>
        <w:t>Поняв символику игры, помочь ребёнку в решении его проблем.</w:t>
      </w:r>
    </w:p>
    <w:p w:rsidR="002F755F" w:rsidRDefault="002F755F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</w:pPr>
      <w:r>
        <w:t>Не прерывать  игру в разгаре.</w:t>
      </w:r>
    </w:p>
    <w:p w:rsidR="002F755F" w:rsidRDefault="002F755F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</w:pPr>
      <w:r>
        <w:t>Готовя к поступлению ребёнка в школу, пытаться моделировать в сюжетах игр его учёбу в первом классе.</w:t>
      </w:r>
    </w:p>
    <w:p w:rsidR="002F755F" w:rsidRDefault="002F755F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  <w:rPr>
          <w:i/>
          <w:color w:val="0070C0"/>
        </w:rPr>
      </w:pPr>
      <w:r w:rsidRPr="002F755F">
        <w:rPr>
          <w:i/>
          <w:color w:val="0070C0"/>
        </w:rPr>
        <w:t>Не забывайте, что родоначальником учебной деятельности является игра.</w:t>
      </w:r>
    </w:p>
    <w:p w:rsidR="002F755F" w:rsidRPr="002F755F" w:rsidRDefault="000E6D5E" w:rsidP="002F755F">
      <w:pPr>
        <w:pStyle w:val="a7"/>
        <w:numPr>
          <w:ilvl w:val="0"/>
          <w:numId w:val="3"/>
        </w:numPr>
        <w:spacing w:line="360" w:lineRule="auto"/>
        <w:ind w:left="426"/>
        <w:jc w:val="both"/>
        <w:rPr>
          <w:i/>
        </w:rPr>
      </w:pPr>
      <w:r w:rsidRPr="000E6D5E">
        <w:rPr>
          <w:noProof/>
        </w:rPr>
        <w:drawing>
          <wp:anchor distT="0" distB="0" distL="114300" distR="114300" simplePos="0" relativeHeight="251659264" behindDoc="1" locked="0" layoutInCell="1" allowOverlap="1" wp14:anchorId="1E1BA0F2" wp14:editId="24FA281A">
            <wp:simplePos x="0" y="0"/>
            <wp:positionH relativeFrom="column">
              <wp:posOffset>554990</wp:posOffset>
            </wp:positionH>
            <wp:positionV relativeFrom="paragraph">
              <wp:posOffset>1263015</wp:posOffset>
            </wp:positionV>
            <wp:extent cx="2466975" cy="1661795"/>
            <wp:effectExtent l="0" t="0" r="0" b="0"/>
            <wp:wrapThrough wrapText="bothSides">
              <wp:wrapPolygon edited="0">
                <wp:start x="0" y="0"/>
                <wp:lineTo x="0" y="21295"/>
                <wp:lineTo x="21517" y="21295"/>
                <wp:lineTo x="21517" y="0"/>
                <wp:lineTo x="0" y="0"/>
              </wp:wrapPolygon>
            </wp:wrapThrough>
            <wp:docPr id="13" name="Рисунок 13" descr="http://dvamira.net/userfiles/picbig/img-20150719184933-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vamira.net/userfiles/picbig/img-20150719184933-9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55F" w:rsidRPr="002F755F">
        <w:t>Если</w:t>
      </w:r>
      <w:r w:rsidR="002F755F">
        <w:t xml:space="preserve"> игра не соответствует особенностям возраста ребёнка и он, играя, отстаёт от сверстников, необходимо проконсультироваться с детским психологом.</w:t>
      </w:r>
    </w:p>
    <w:p w:rsidR="002F755F" w:rsidRDefault="002F755F" w:rsidP="002F755F">
      <w:pPr>
        <w:spacing w:line="360" w:lineRule="auto"/>
        <w:jc w:val="both"/>
      </w:pPr>
    </w:p>
    <w:p w:rsidR="002F755F" w:rsidRDefault="002F755F" w:rsidP="002F755F">
      <w:pPr>
        <w:spacing w:line="360" w:lineRule="auto"/>
        <w:jc w:val="both"/>
      </w:pPr>
    </w:p>
    <w:p w:rsidR="000E6D5E" w:rsidRDefault="000E6D5E" w:rsidP="002F755F">
      <w:pPr>
        <w:spacing w:line="360" w:lineRule="auto"/>
        <w:jc w:val="both"/>
      </w:pPr>
    </w:p>
    <w:p w:rsidR="000E6D5E" w:rsidRDefault="000E6D5E" w:rsidP="000E6D5E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Как не надо вести себя с ребёнком, который играет</w:t>
      </w:r>
    </w:p>
    <w:p w:rsidR="000E6D5E" w:rsidRPr="002F4459" w:rsidRDefault="000E6D5E" w:rsidP="000E6D5E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3128645" cy="1476362"/>
            <wp:effectExtent l="0" t="0" r="0" b="0"/>
            <wp:docPr id="14" name="Рисунок 14" descr="http://wallpapers1920.ru/img/picture/Mar/25/ca964686aa06d0efa6998f20e60cb873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allpapers1920.ru/img/picture/Mar/25/ca964686aa06d0efa6998f20e60cb873/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47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F" w:rsidRDefault="000E6D5E" w:rsidP="000E6D5E">
      <w:pPr>
        <w:pStyle w:val="a7"/>
        <w:numPr>
          <w:ilvl w:val="0"/>
          <w:numId w:val="4"/>
        </w:numPr>
        <w:spacing w:line="360" w:lineRule="auto"/>
        <w:ind w:left="426"/>
        <w:jc w:val="both"/>
      </w:pPr>
      <w:r>
        <w:t>Смотреть на игры, как на баловство, наказывая за них.</w:t>
      </w:r>
    </w:p>
    <w:p w:rsidR="000E6D5E" w:rsidRDefault="000E6D5E" w:rsidP="000E6D5E">
      <w:pPr>
        <w:pStyle w:val="a7"/>
        <w:numPr>
          <w:ilvl w:val="0"/>
          <w:numId w:val="4"/>
        </w:numPr>
        <w:spacing w:line="360" w:lineRule="auto"/>
        <w:ind w:left="426"/>
        <w:jc w:val="both"/>
      </w:pPr>
      <w:r>
        <w:t>Прерывать игры в разгаре.</w:t>
      </w:r>
    </w:p>
    <w:p w:rsidR="000E6D5E" w:rsidRDefault="000E6D5E" w:rsidP="000E6D5E">
      <w:pPr>
        <w:pStyle w:val="a7"/>
        <w:numPr>
          <w:ilvl w:val="0"/>
          <w:numId w:val="4"/>
        </w:numPr>
        <w:spacing w:line="360" w:lineRule="auto"/>
        <w:ind w:left="426"/>
        <w:jc w:val="both"/>
      </w:pPr>
      <w:r>
        <w:t>Ругать за все фантазии и выдумки в игре, особенно за воображаемых партнёров.</w:t>
      </w:r>
    </w:p>
    <w:p w:rsidR="000E6D5E" w:rsidRDefault="000E6D5E" w:rsidP="000E6D5E">
      <w:pPr>
        <w:pStyle w:val="a7"/>
        <w:numPr>
          <w:ilvl w:val="0"/>
          <w:numId w:val="4"/>
        </w:numPr>
        <w:spacing w:line="360" w:lineRule="auto"/>
        <w:ind w:left="426"/>
        <w:jc w:val="both"/>
      </w:pPr>
      <w:r>
        <w:t>Не признавать какого-либо творчества в игре.</w:t>
      </w:r>
    </w:p>
    <w:p w:rsidR="000E6D5E" w:rsidRDefault="000E6D5E" w:rsidP="000E6D5E">
      <w:pPr>
        <w:pStyle w:val="a7"/>
        <w:numPr>
          <w:ilvl w:val="0"/>
          <w:numId w:val="4"/>
        </w:numPr>
        <w:spacing w:line="360" w:lineRule="auto"/>
        <w:ind w:left="426"/>
        <w:jc w:val="both"/>
      </w:pPr>
      <w:r>
        <w:t>Не покупать ненужные игрушки.</w:t>
      </w:r>
    </w:p>
    <w:p w:rsidR="000E6D5E" w:rsidRDefault="000E6D5E" w:rsidP="000E6D5E">
      <w:pPr>
        <w:pStyle w:val="a7"/>
        <w:numPr>
          <w:ilvl w:val="0"/>
          <w:numId w:val="4"/>
        </w:numPr>
        <w:spacing w:line="360" w:lineRule="auto"/>
        <w:ind w:left="426"/>
        <w:jc w:val="both"/>
      </w:pPr>
      <w:r>
        <w:t>Не обращать внимание на то, как Ваш малыш играет и с кем играет.</w:t>
      </w:r>
    </w:p>
    <w:p w:rsidR="000E6D5E" w:rsidRDefault="000E6D5E" w:rsidP="000E6D5E">
      <w:pPr>
        <w:pStyle w:val="a7"/>
        <w:numPr>
          <w:ilvl w:val="0"/>
          <w:numId w:val="4"/>
        </w:numPr>
        <w:spacing w:line="360" w:lineRule="auto"/>
        <w:ind w:left="426"/>
        <w:jc w:val="both"/>
      </w:pPr>
      <w:r>
        <w:t>Не понимать символику игры и не пытаться её разгадать.</w:t>
      </w:r>
    </w:p>
    <w:p w:rsidR="000E6D5E" w:rsidRDefault="000E6D5E" w:rsidP="000E6D5E">
      <w:pPr>
        <w:pStyle w:val="a7"/>
        <w:numPr>
          <w:ilvl w:val="0"/>
          <w:numId w:val="4"/>
        </w:numPr>
        <w:spacing w:line="360" w:lineRule="auto"/>
        <w:ind w:left="426"/>
        <w:jc w:val="both"/>
      </w:pPr>
      <w:r>
        <w:t>Не знать о возрастных особенностях игр ребёнка.</w:t>
      </w:r>
    </w:p>
    <w:p w:rsidR="000E6D5E" w:rsidRPr="002F755F" w:rsidRDefault="000E6D5E" w:rsidP="000E6D5E">
      <w:pPr>
        <w:pStyle w:val="a7"/>
        <w:spacing w:line="360" w:lineRule="auto"/>
        <w:ind w:left="426"/>
        <w:jc w:val="both"/>
      </w:pPr>
    </w:p>
    <w:sectPr w:rsidR="000E6D5E" w:rsidRPr="002F755F" w:rsidSect="00EB2855">
      <w:pgSz w:w="16838" w:h="11906" w:orient="landscape"/>
      <w:pgMar w:top="709" w:right="278" w:bottom="709" w:left="36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B4"/>
      </v:shape>
    </w:pict>
  </w:numPicBullet>
  <w:abstractNum w:abstractNumId="0">
    <w:nsid w:val="169A4F16"/>
    <w:multiLevelType w:val="hybridMultilevel"/>
    <w:tmpl w:val="A20EA6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148F"/>
    <w:multiLevelType w:val="hybridMultilevel"/>
    <w:tmpl w:val="7130B10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3">
    <w:nsid w:val="6BB430D5"/>
    <w:multiLevelType w:val="hybridMultilevel"/>
    <w:tmpl w:val="364EA2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FD"/>
    <w:rsid w:val="00095105"/>
    <w:rsid w:val="000E6D5E"/>
    <w:rsid w:val="002F4459"/>
    <w:rsid w:val="002F755F"/>
    <w:rsid w:val="003E1D72"/>
    <w:rsid w:val="00417848"/>
    <w:rsid w:val="005A2CFD"/>
    <w:rsid w:val="00770E44"/>
    <w:rsid w:val="009E5694"/>
    <w:rsid w:val="00E4532D"/>
    <w:rsid w:val="00EB2855"/>
    <w:rsid w:val="00F3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A2CFD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A2C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C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C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4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A2CFD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A2C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C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C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4400-8309-4A09-BF61-E1B62B38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Пашка</dc:creator>
  <cp:lastModifiedBy>admin</cp:lastModifiedBy>
  <cp:revision>2</cp:revision>
  <cp:lastPrinted>2016-05-17T02:26:00Z</cp:lastPrinted>
  <dcterms:created xsi:type="dcterms:W3CDTF">2017-04-27T15:58:00Z</dcterms:created>
  <dcterms:modified xsi:type="dcterms:W3CDTF">2017-04-27T15:58:00Z</dcterms:modified>
</cp:coreProperties>
</file>